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57" w:rsidRDefault="006D7257">
      <w:pPr>
        <w:pStyle w:val="ConsPlusNormal"/>
        <w:jc w:val="right"/>
        <w:outlineLvl w:val="0"/>
      </w:pPr>
    </w:p>
    <w:p w:rsidR="0045336D" w:rsidRDefault="0045336D">
      <w:pPr>
        <w:pStyle w:val="ConsPlusNormal"/>
        <w:jc w:val="right"/>
        <w:outlineLvl w:val="0"/>
      </w:pPr>
      <w:r>
        <w:t>Приложение 11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7903"/>
      <w:bookmarkEnd w:id="0"/>
      <w:r>
        <w:t>ПОРЯДОК</w:t>
      </w:r>
    </w:p>
    <w:p w:rsidR="0045336D" w:rsidRDefault="0045336D">
      <w:pPr>
        <w:pStyle w:val="ConsPlusTitle"/>
        <w:jc w:val="center"/>
      </w:pPr>
      <w:r>
        <w:t>ОПРЕДЕЛЕНИЯ РАЗМЕРА МУНИЦИПАЛЬНОЙ ПРЕФЕРЕНЦИИ,</w:t>
      </w:r>
    </w:p>
    <w:p w:rsidR="0045336D" w:rsidRDefault="0045336D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45336D" w:rsidRDefault="0045336D">
      <w:pPr>
        <w:pStyle w:val="ConsPlusTitle"/>
        <w:jc w:val="center"/>
      </w:pPr>
      <w:r>
        <w:t>РАЙОНА "СЕВЕРЖИЛКОМСЕРВИС" В 2022 - 2024 ГОДАХ В ВИДЕ</w:t>
      </w:r>
    </w:p>
    <w:p w:rsidR="0045336D" w:rsidRDefault="0045336D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45336D" w:rsidRDefault="0045336D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45336D" w:rsidRDefault="0045336D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45336D" w:rsidRDefault="0045336D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45336D" w:rsidRDefault="0045336D">
      <w:pPr>
        <w:pStyle w:val="ConsPlusTitle"/>
        <w:jc w:val="center"/>
      </w:pPr>
      <w:r>
        <w:t>ОБЪЕКТОВ КОММУНАЛЬНОЙ ИНФРАСТРУКТУРЫ</w:t>
      </w:r>
    </w:p>
    <w:p w:rsidR="0045336D" w:rsidRDefault="0045336D">
      <w:pPr>
        <w:pStyle w:val="ConsPlusTitle"/>
        <w:jc w:val="center"/>
      </w:pPr>
      <w:r>
        <w:t>К ОСЕННЕ-ЗИМНЕМУ ПЕРИОДУ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</w:t>
      </w:r>
      <w:proofErr w:type="spellStart"/>
      <w:r>
        <w:t>Севержилкомсервис</w:t>
      </w:r>
      <w:proofErr w:type="spellEnd"/>
      <w:r>
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 на 2021 - 2030 годы", муниципальной </w:t>
      </w:r>
      <w:hyperlink r:id="rId6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годы", муниципальной </w:t>
      </w:r>
      <w:hyperlink r:id="rId7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программы "Безопасность на территории муниципального района "Заполярный район" на 2019 - 2030 годы".</w:t>
      </w:r>
    </w:p>
    <w:p w:rsidR="0045336D" w:rsidRDefault="0045336D">
      <w:pPr>
        <w:pStyle w:val="ConsPlusNormal"/>
        <w:spacing w:before="200"/>
        <w:ind w:firstLine="540"/>
        <w:jc w:val="both"/>
      </w:pPr>
      <w:r>
        <w:t>3. Общий размер муниципальной преференции, предоставляемой предприятию, не может превышать: на 2022 год - 95 481,8 тыс. рублей, на 2023 год - 18 558,5 тыс. рублей.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5102"/>
        <w:gridCol w:w="1134"/>
        <w:gridCol w:w="1134"/>
        <w:gridCol w:w="1020"/>
      </w:tblGrid>
      <w:tr w:rsidR="0045336D">
        <w:tc>
          <w:tcPr>
            <w:tcW w:w="640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02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3288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>
        <w:tc>
          <w:tcPr>
            <w:tcW w:w="640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020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>
        <w:tc>
          <w:tcPr>
            <w:tcW w:w="5742" w:type="dxa"/>
            <w:gridSpan w:val="2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подпрограмма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25 388,4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Поставка, монтаж и пусконаладочные работы водоподготовительной установки в д. Верхняя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в п. </w:t>
            </w:r>
            <w:proofErr w:type="spellStart"/>
            <w:r>
              <w:t>Варнек</w:t>
            </w:r>
            <w:proofErr w:type="spellEnd"/>
            <w:r>
              <w:t xml:space="preserve"> Сельского поселения "</w:t>
            </w:r>
            <w:proofErr w:type="spellStart"/>
            <w:r>
              <w:t>Юшарский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Реконструкция водопроводных сетей в с. </w:t>
            </w:r>
            <w:proofErr w:type="spellStart"/>
            <w:r>
              <w:t>Коткино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1 211,2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</w:p>
        </w:tc>
      </w:tr>
      <w:tr w:rsidR="0045336D">
        <w:tc>
          <w:tcPr>
            <w:tcW w:w="5742" w:type="dxa"/>
            <w:gridSpan w:val="2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 xml:space="preserve">Муниципальная </w:t>
            </w:r>
            <w:hyperlink r:id="rId9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52 162,1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Приобретение и доставка резервуаров объемом 50 куб. м в с. </w:t>
            </w:r>
            <w:proofErr w:type="spellStart"/>
            <w:r>
              <w:t>Шойна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16 434,0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Поставка дизель-генераторных установок АД-60 в количестве 2 единиц и АД-100 в количестве 2 единиц в п. </w:t>
            </w:r>
            <w:proofErr w:type="spellStart"/>
            <w:r>
              <w:t>Варнек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3 983,2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Капитальный ремонт наружных сетей теплоснабжения, горячего и холодного водоснабжения в п. </w:t>
            </w:r>
            <w:proofErr w:type="spellStart"/>
            <w:r>
              <w:t>Амдерма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9 859,8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9 366,8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Капитальный ремонт ДЭС в с. Ома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10 910,7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10 365,1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545,6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Капитальный ремонт ЛЭП в д. Белушье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8 011,6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7 611,0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400,6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Капитальный ремонт котельной в п. </w:t>
            </w:r>
            <w:proofErr w:type="spellStart"/>
            <w:r>
              <w:t>Каратайка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2 962,8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bookmarkStart w:id="1" w:name="_GoBack"/>
        <w:bookmarkEnd w:id="1"/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2 814,7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районный бюджет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148,1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742" w:type="dxa"/>
            <w:gridSpan w:val="2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17 931,3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Поставка двух гусеничных тракторов </w:t>
            </w:r>
            <w:proofErr w:type="spellStart"/>
            <w:r>
              <w:t>Агромаш</w:t>
            </w:r>
            <w:proofErr w:type="spellEnd"/>
            <w:r>
              <w:t xml:space="preserve"> - 90ТГ 2647 (для ЖКУ "Ома"; ЖКУ "</w:t>
            </w:r>
            <w:proofErr w:type="spellStart"/>
            <w:r>
              <w:t>Коткино</w:t>
            </w:r>
            <w:proofErr w:type="spellEnd"/>
            <w:r>
              <w:t>")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10 333,0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Поставка погрузчика универсального </w:t>
            </w:r>
            <w:proofErr w:type="spellStart"/>
            <w:r>
              <w:t>Амкодор</w:t>
            </w:r>
            <w:proofErr w:type="spellEnd"/>
            <w:r>
              <w:t xml:space="preserve"> 342С4 (для ЖКУ "</w:t>
            </w:r>
            <w:proofErr w:type="spellStart"/>
            <w:r>
              <w:t>Шойна</w:t>
            </w:r>
            <w:proofErr w:type="spellEnd"/>
            <w:r>
              <w:t>")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7 598,3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5742" w:type="dxa"/>
            <w:gridSpan w:val="2"/>
          </w:tcPr>
          <w:p w:rsidR="0045336D" w:rsidRDefault="0045336D">
            <w:pPr>
              <w:pStyle w:val="ConsPlusNormal"/>
              <w:jc w:val="center"/>
            </w:pPr>
            <w:r>
              <w:t xml:space="preserve">Муниципальная </w:t>
            </w:r>
            <w:hyperlink r:id="rId11">
              <w:r>
                <w:rPr>
                  <w:color w:val="0000FF"/>
                </w:rPr>
                <w:t>подпрограмма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10 936,9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Ограждение объектов ТЭК ДЭС п. </w:t>
            </w:r>
            <w:proofErr w:type="spellStart"/>
            <w:r>
              <w:t>Нельмин</w:t>
            </w:r>
            <w:proofErr w:type="spellEnd"/>
            <w:r>
              <w:t>-Нос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5 297,4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 xml:space="preserve">Ограждение объектов ТЭК ДЭС д. </w:t>
            </w:r>
            <w:proofErr w:type="spellStart"/>
            <w:r>
              <w:t>Андег</w:t>
            </w:r>
            <w:proofErr w:type="spellEnd"/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5 639,5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  <w:tr w:rsidR="0045336D">
        <w:tc>
          <w:tcPr>
            <w:tcW w:w="640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102" w:type="dxa"/>
          </w:tcPr>
          <w:p w:rsidR="0045336D" w:rsidRDefault="0045336D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95 481,8</w:t>
            </w:r>
          </w:p>
        </w:tc>
        <w:tc>
          <w:tcPr>
            <w:tcW w:w="1134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18 558,5</w:t>
            </w:r>
          </w:p>
        </w:tc>
        <w:tc>
          <w:tcPr>
            <w:tcW w:w="1020" w:type="dxa"/>
          </w:tcPr>
          <w:p w:rsidR="0045336D" w:rsidRDefault="0045336D" w:rsidP="00CF58CA">
            <w:pPr>
              <w:pStyle w:val="ConsPlusNormal"/>
              <w:jc w:val="right"/>
            </w:pPr>
            <w:r>
              <w:t>-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sectPr w:rsidR="0045336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C6DBF"/>
    <w:rsid w:val="0045336D"/>
    <w:rsid w:val="00485508"/>
    <w:rsid w:val="006D7257"/>
    <w:rsid w:val="00A211F0"/>
    <w:rsid w:val="00CF58CA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11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5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10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566465D3105828596E299AB5642C67EQ0w8M" TargetMode="External"/><Relationship Id="rId9" Type="http://schemas.openxmlformats.org/officeDocument/2006/relationships/hyperlink" Target="consultantplus://offline/ref=31311507C9BCD4EF3726E741075B85E4F2E72C921A4681E668D723C27AA32981B2CF1FD85620F3B7A348D03B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9</cp:revision>
  <dcterms:created xsi:type="dcterms:W3CDTF">2022-10-12T12:48:00Z</dcterms:created>
  <dcterms:modified xsi:type="dcterms:W3CDTF">2022-10-12T14:17:00Z</dcterms:modified>
</cp:coreProperties>
</file>